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F57C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[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보도자료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]</w:t>
      </w:r>
    </w:p>
    <w:p w14:paraId="19109EA5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b/>
          <w:color w:val="000000" w:themeColor="text1"/>
        </w:rPr>
      </w:pPr>
    </w:p>
    <w:p w14:paraId="2DA2D884" w14:textId="77777777" w:rsidR="00812E93" w:rsidRPr="001033E3" w:rsidRDefault="00000000" w:rsidP="001A3A51">
      <w:pPr>
        <w:spacing w:line="240" w:lineRule="auto"/>
        <w:jc w:val="both"/>
        <w:rPr>
          <w:rFonts w:asciiTheme="minorHAnsi" w:eastAsia="Malgun Gothic" w:hAnsiTheme="minorHAnsi"/>
          <w:b/>
          <w:color w:val="000000" w:themeColor="text1"/>
          <w:sz w:val="24"/>
          <w:szCs w:val="24"/>
        </w:rPr>
      </w:pP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카카오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, 2030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청년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대상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ESG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아카데미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진행</w:t>
      </w:r>
    </w:p>
    <w:p w14:paraId="5B58F8BF" w14:textId="77777777" w:rsidR="00812E93" w:rsidRPr="001033E3" w:rsidRDefault="00000000" w:rsidP="001A3A51">
      <w:pPr>
        <w:spacing w:line="240" w:lineRule="auto"/>
        <w:jc w:val="both"/>
        <w:rPr>
          <w:rFonts w:asciiTheme="minorHAnsi" w:eastAsia="Malgun Gothic" w:hAnsiTheme="minorHAnsi"/>
          <w:b/>
          <w:color w:val="000000" w:themeColor="text1"/>
          <w:sz w:val="24"/>
          <w:szCs w:val="24"/>
        </w:rPr>
      </w:pP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- ESG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경영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특강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및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실무자와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대화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등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자리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마련</w:t>
      </w:r>
    </w:p>
    <w:p w14:paraId="7F4BAB72" w14:textId="77777777" w:rsidR="00812E93" w:rsidRPr="001033E3" w:rsidRDefault="00000000" w:rsidP="001A3A51">
      <w:pPr>
        <w:spacing w:line="240" w:lineRule="auto"/>
        <w:jc w:val="both"/>
        <w:rPr>
          <w:rFonts w:asciiTheme="minorHAnsi" w:eastAsia="Malgun Gothic" w:hAnsiTheme="minorHAnsi"/>
          <w:b/>
          <w:color w:val="000000" w:themeColor="text1"/>
          <w:sz w:val="24"/>
          <w:szCs w:val="24"/>
        </w:rPr>
      </w:pP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-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디지털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접근성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,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친환경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,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파트너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상생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관점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ESG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소개해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큰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 xml:space="preserve"> </w:t>
      </w:r>
      <w:r w:rsidRPr="001033E3">
        <w:rPr>
          <w:rFonts w:asciiTheme="minorHAnsi" w:eastAsia="Malgun Gothic" w:hAnsiTheme="minorHAnsi" w:cs="Arial Unicode MS"/>
          <w:b/>
          <w:color w:val="000000" w:themeColor="text1"/>
          <w:sz w:val="24"/>
          <w:szCs w:val="24"/>
        </w:rPr>
        <w:t>호응</w:t>
      </w:r>
    </w:p>
    <w:p w14:paraId="14FD427B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52EC2B25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033E3">
        <w:rPr>
          <w:rFonts w:asciiTheme="minorHAnsi" w:eastAsia="Malgun Gothic" w:hAnsiTheme="minorHAnsi" w:cs="Arial Unicode MS"/>
          <w:b/>
          <w:bCs/>
          <w:color w:val="000000" w:themeColor="text1"/>
        </w:rPr>
        <w:t xml:space="preserve">[2024. 7. 26]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2030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청년들을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대상으로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관한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노력과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성과에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소개했다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494008B3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389AA833" w14:textId="77777777" w:rsidR="00812E93" w:rsidRPr="001033E3" w:rsidRDefault="00000000" w:rsidP="001A3A51">
      <w:pPr>
        <w:spacing w:line="240" w:lineRule="auto"/>
        <w:jc w:val="both"/>
        <w:rPr>
          <w:rFonts w:asciiTheme="minorHAnsi" w:eastAsia="Malgun Gothic" w:hAnsiTheme="minorHAnsi" w:hint="eastAsia"/>
          <w:color w:val="000000" w:themeColor="text1"/>
          <w:lang w:val="en-US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카카오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(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대표이사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정신아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)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25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경실련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(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사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)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경제정의연구소와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함께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‘ESG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아카데미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’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를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진행했다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203378F5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71B40CF8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‘ESG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아카데미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’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미래에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이끌어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갈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청년들에게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트렌드와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지속가능경영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모범사례를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소개하고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실제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현장에서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어떻게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적용되고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있는지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체험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기회를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제공하는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프로그램이다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.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청년들의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견문을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넓히는데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기여하자는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취지로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경실련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(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사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)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경제정의연구소가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공동으로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기획</w:t>
      </w:r>
      <w:r w:rsidRPr="001A3A51">
        <w:rPr>
          <w:rFonts w:asciiTheme="minorHAnsi" w:eastAsia="Malgun Gothic" w:hAnsiTheme="minorHAnsi" w:cs="Cambria Math"/>
          <w:color w:val="000000" w:themeColor="text1"/>
        </w:rPr>
        <w:t>⋅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주최했다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23626840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11463725" w14:textId="372A7225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올해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1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25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명의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수강생을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모집했고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, 7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달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동안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1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총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5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강의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강연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및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견학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프로그램</w:t>
      </w:r>
      <w:r w:rsidR="001A3A51" w:rsidRPr="001A3A51">
        <w:rPr>
          <w:rFonts w:asciiTheme="minorHAnsi" w:eastAsia="Malgun Gothic" w:hAnsiTheme="minorHAnsi" w:cs="Arial Unicode MS"/>
          <w:color w:val="000000" w:themeColor="text1"/>
        </w:rPr>
        <w:t>을</w:t>
      </w:r>
      <w:r w:rsidR="001A3A51"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="001A3A51" w:rsidRPr="001A3A51">
        <w:rPr>
          <w:rFonts w:asciiTheme="minorHAnsi" w:eastAsia="Malgun Gothic" w:hAnsiTheme="minorHAnsi" w:cs="Arial Unicode MS"/>
          <w:color w:val="000000" w:themeColor="text1"/>
        </w:rPr>
        <w:t>진행하고</w:t>
      </w:r>
      <w:r w:rsidR="001A3A51"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="001A3A51" w:rsidRPr="001A3A51">
        <w:rPr>
          <w:rFonts w:asciiTheme="minorHAnsi" w:eastAsia="Malgun Gothic" w:hAnsiTheme="minorHAnsi" w:cs="Arial Unicode MS"/>
          <w:color w:val="000000" w:themeColor="text1"/>
        </w:rPr>
        <w:t>있다</w:t>
      </w:r>
      <w:r w:rsidR="001A3A51" w:rsidRPr="001A3A51">
        <w:rPr>
          <w:rFonts w:asciiTheme="minorHAnsi" w:eastAsia="Malgun Gothic" w:hAnsiTheme="minorHAnsi" w:cs="Arial Unicode MS"/>
          <w:color w:val="000000" w:themeColor="text1"/>
        </w:rPr>
        <w:t xml:space="preserve">.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현장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견학의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일환으로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사옥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투어를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진행했고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특강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및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각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분야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실무자와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대화하는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자리를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마련했다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4DBE3C64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이번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행사에서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육심나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CA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협의체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위원회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추진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담당리더는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="Times New Roman" w:eastAsia="Malgun Gothic" w:hAnsi="Times New Roman" w:cs="Times New Roman"/>
          <w:color w:val="000000" w:themeColor="text1"/>
        </w:rPr>
        <w:t>▲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방향성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="Times New Roman" w:eastAsia="Malgun Gothic" w:hAnsi="Times New Roman" w:cs="Times New Roman"/>
          <w:color w:val="000000" w:themeColor="text1"/>
        </w:rPr>
        <w:t>▲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="Times New Roman" w:eastAsia="Malgun Gothic" w:hAnsi="Times New Roman" w:cs="Times New Roman"/>
          <w:color w:val="000000" w:themeColor="text1"/>
        </w:rPr>
        <w:t>▲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에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국내외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평가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노력과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성과를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발표했다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161F99C7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555B2BC7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카카오는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장애인의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디지털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접근성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강화를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위한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배리어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프리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이니셔티브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(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barrier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free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initiative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>)’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를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추진하고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있으며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국내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IT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최초로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DAO(Digital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Accessibility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Officer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디지털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접근성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책임자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)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를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선임한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25AB4BE2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378AE7BB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액티브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그린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이니셔티브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'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를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선언하고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지난해부터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이용자가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서비스를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통해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환경에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기여한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활동을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계량화한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카본인덱스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수치를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발표하는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내부의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친환경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노력을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이어가고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66E8C779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0B39654C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아울러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전통시장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상인들이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카카오톡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채널을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이용해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단골손님을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만들고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소통할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있도록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지원하는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우리동네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단골시장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’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파트너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상생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차원에서의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활동도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지속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중이다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33EFBD26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0F38188D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발표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수강생들은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각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분야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실무자와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자유롭게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대화하며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대한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궁금증을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해소하는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시간을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가졌다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7612801C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3EC9966D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lastRenderedPageBreak/>
        <w:t>육심나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CA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협의체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위원회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추진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담당리더는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서비스를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이용할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있도록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디지털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접근성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관점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환경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관점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파트너의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관점에서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다방면으로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실천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중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”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이라며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“ESG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위해서는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글로벌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스탠다드와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특수성을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통합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반영해야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한다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.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가장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잘할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사업을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기반으로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평가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등을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마련하고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회사의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고유성을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내재화한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것과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글로벌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기준을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연계했을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가장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좋은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사업이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만들어질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.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이것이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가야할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방향성일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것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”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이라고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전했다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569CAEC9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5FD493BE" w14:textId="454B7E7B" w:rsidR="001A3A51" w:rsidRPr="001A3A51" w:rsidRDefault="001A3A51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설원식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경실련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경제정의연구소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이사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>(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숙명여대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경영학과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교수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>)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는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"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쉽게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접하기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어려운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기업의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ESG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경영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현장과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담당자의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생생한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목소리를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직접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체험할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수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있다는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점에서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뜻깊은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시간이었다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>”</w:t>
      </w:r>
      <w:proofErr w:type="spellStart"/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라며</w:t>
      </w:r>
      <w:proofErr w:type="spellEnd"/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“2030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수강생들이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ESG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강연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프로그램을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통해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접한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내용을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보다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생생하게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이해할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수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있는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값진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기회였다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>”</w:t>
      </w:r>
      <w:proofErr w:type="spellStart"/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라고</w:t>
      </w:r>
      <w:proofErr w:type="spellEnd"/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 xml:space="preserve"> </w:t>
      </w:r>
      <w:r w:rsidRPr="001A3A51">
        <w:rPr>
          <w:rFonts w:asciiTheme="minorHAnsi" w:eastAsia="Malgun Gothic" w:hAnsiTheme="minorHAnsi" w:cs="Apple SD Gothic Neo"/>
          <w:color w:val="000000" w:themeColor="text1"/>
          <w:lang w:val="en-US"/>
        </w:rPr>
        <w:t>말했다</w:t>
      </w:r>
      <w:r w:rsidRPr="001A3A51">
        <w:rPr>
          <w:rFonts w:asciiTheme="minorHAnsi" w:eastAsia="Malgun Gothic" w:hAnsiTheme="minorHAnsi" w:cs="Helvetica Neue"/>
          <w:color w:val="000000" w:themeColor="text1"/>
          <w:lang w:val="en-US"/>
        </w:rPr>
        <w:t>.</w:t>
      </w:r>
    </w:p>
    <w:p w14:paraId="694BCC4A" w14:textId="77777777" w:rsidR="001A3A51" w:rsidRPr="001A3A51" w:rsidRDefault="001A3A51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53EA3108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한편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지속가능한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성장을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도모하고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사회적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책임을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다하기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위해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꾸준히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노력하고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.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2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S&amp;P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글로벌이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발표하는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기업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지속가능성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평가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(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Corporate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Sustainability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Assessment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>, CSA)’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에서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국내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유일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2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연속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최상위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등급인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‘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Top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1%’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를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달성한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있으며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6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월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타임지가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발표한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‘2024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세계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최고의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지속가능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선도기업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'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에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선정됐다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 [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끝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]</w:t>
      </w:r>
    </w:p>
    <w:p w14:paraId="5A67DBD8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5D69C270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b/>
          <w:color w:val="000000" w:themeColor="text1"/>
        </w:rPr>
      </w:pPr>
    </w:p>
    <w:p w14:paraId="3D551BC7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b/>
          <w:color w:val="000000" w:themeColor="text1"/>
        </w:rPr>
      </w:pPr>
      <w:r w:rsidRPr="001A3A51">
        <w:rPr>
          <w:rFonts w:asciiTheme="minorHAnsi" w:eastAsia="Malgun Gothic" w:hAnsiTheme="minorHAnsi" w:cs="Arial Unicode MS"/>
          <w:b/>
          <w:color w:val="000000" w:themeColor="text1"/>
        </w:rPr>
        <w:t>[</w:t>
      </w:r>
      <w:r w:rsidRPr="001A3A51">
        <w:rPr>
          <w:rFonts w:asciiTheme="minorHAnsi" w:eastAsia="Malgun Gothic" w:hAnsiTheme="minorHAnsi" w:cs="Arial Unicode MS"/>
          <w:b/>
          <w:color w:val="000000" w:themeColor="text1"/>
        </w:rPr>
        <w:t>보도용</w:t>
      </w:r>
      <w:r w:rsidRPr="001A3A51">
        <w:rPr>
          <w:rFonts w:asciiTheme="minorHAnsi" w:eastAsia="Malgun Gothic" w:hAnsiTheme="minorHAnsi" w:cs="Arial Unicode MS"/>
          <w:b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b/>
          <w:color w:val="000000" w:themeColor="text1"/>
        </w:rPr>
        <w:t>이미지</w:t>
      </w:r>
      <w:r w:rsidRPr="001A3A51">
        <w:rPr>
          <w:rFonts w:asciiTheme="minorHAnsi" w:eastAsia="Malgun Gothic" w:hAnsiTheme="minorHAnsi" w:cs="Arial Unicode MS"/>
          <w:b/>
          <w:color w:val="000000" w:themeColor="text1"/>
        </w:rPr>
        <w:t>]</w:t>
      </w:r>
    </w:p>
    <w:p w14:paraId="05177A03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b/>
          <w:color w:val="000000" w:themeColor="text1"/>
        </w:rPr>
      </w:pPr>
    </w:p>
    <w:p w14:paraId="70B07AF6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>*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사진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설명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:</w:t>
      </w:r>
    </w:p>
    <w:p w14:paraId="3D6A2036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‘ESG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아카데미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’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수강생들과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설원식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경실련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경제정의연구소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이사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(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숙명여대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경영학과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교수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),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김호림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경실련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정보통신위원회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부위원장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(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동양대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AI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빅데이터융합학과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교수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),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권오인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경실련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경제정책국장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,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그리고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강연자로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나선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proofErr w:type="spellStart"/>
      <w:r w:rsidRPr="001A3A51">
        <w:rPr>
          <w:rFonts w:asciiTheme="minorHAnsi" w:eastAsia="Malgun Gothic" w:hAnsiTheme="minorHAnsi" w:cs="Arial Unicode MS"/>
          <w:color w:val="000000" w:themeColor="text1"/>
        </w:rPr>
        <w:t>육심나</w:t>
      </w:r>
      <w:proofErr w:type="spellEnd"/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카카오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CA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협의체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ESG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추진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담당리더가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기념사진을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찍고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 xml:space="preserve"> 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있다</w:t>
      </w:r>
      <w:r w:rsidRPr="001A3A51">
        <w:rPr>
          <w:rFonts w:asciiTheme="minorHAnsi" w:eastAsia="Malgun Gothic" w:hAnsiTheme="minorHAnsi" w:cs="Arial Unicode MS"/>
          <w:color w:val="000000" w:themeColor="text1"/>
        </w:rPr>
        <w:t>.</w:t>
      </w:r>
    </w:p>
    <w:p w14:paraId="2B628039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7CDDE4EB" w14:textId="77777777" w:rsidR="00812E93" w:rsidRPr="001A3A51" w:rsidRDefault="00812E93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</w:p>
    <w:p w14:paraId="67A3FFE2" w14:textId="77777777" w:rsidR="00812E93" w:rsidRPr="001A3A51" w:rsidRDefault="00000000" w:rsidP="001A3A51">
      <w:pPr>
        <w:spacing w:line="240" w:lineRule="auto"/>
        <w:jc w:val="both"/>
        <w:rPr>
          <w:rFonts w:asciiTheme="minorHAnsi" w:eastAsia="Malgun Gothic" w:hAnsiTheme="minorHAnsi"/>
          <w:color w:val="000000" w:themeColor="text1"/>
        </w:rPr>
      </w:pPr>
      <w:r w:rsidRPr="001A3A51">
        <w:rPr>
          <w:rFonts w:asciiTheme="minorHAnsi" w:eastAsia="Malgun Gothic" w:hAnsiTheme="minorHAnsi"/>
          <w:noProof/>
          <w:color w:val="000000" w:themeColor="text1"/>
        </w:rPr>
        <w:lastRenderedPageBreak/>
        <w:drawing>
          <wp:inline distT="114300" distB="114300" distL="114300" distR="114300" wp14:anchorId="199C6C54" wp14:editId="20F48339">
            <wp:extent cx="5731200" cy="38227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12E93" w:rsidRPr="001A3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93"/>
    <w:rsid w:val="001033E3"/>
    <w:rsid w:val="001A3A51"/>
    <w:rsid w:val="005970A6"/>
    <w:rsid w:val="00812E93"/>
    <w:rsid w:val="008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EDD9E"/>
  <w15:docId w15:val="{FA20CAFF-9DCF-3244-AE03-481BD561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stern.k</cp:lastModifiedBy>
  <cp:revision>3</cp:revision>
  <dcterms:created xsi:type="dcterms:W3CDTF">2024-07-25T09:27:00Z</dcterms:created>
  <dcterms:modified xsi:type="dcterms:W3CDTF">2024-07-25T09:54:00Z</dcterms:modified>
</cp:coreProperties>
</file>